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01" w:rsidRDefault="00E57C01" w:rsidP="00E57C0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Edgardo Riveros Marín</w:t>
      </w:r>
    </w:p>
    <w:p w:rsidR="00B84E8E" w:rsidRDefault="00B84E8E" w:rsidP="00B84E8E">
      <w:pPr>
        <w:jc w:val="both"/>
      </w:pPr>
      <w:r>
        <w:t>Edgardo Riveros asumió como Subsecretario de Relaciones Exteriores el 11 de marzo de 2014.</w:t>
      </w:r>
    </w:p>
    <w:p w:rsidR="00B84E8E" w:rsidRDefault="00B84E8E" w:rsidP="00B84E8E">
      <w:pPr>
        <w:jc w:val="both"/>
      </w:pPr>
      <w:r>
        <w:t>Es abogado, egresado de la Universidad Católica de Chile. Licenciado en Derecho de la Universidad Complutense de Madrid y Magister en Derecho Internacional Público y Ciencia Política de la Universidad de Bonn.</w:t>
      </w:r>
    </w:p>
    <w:p w:rsidR="00B84E8E" w:rsidRDefault="00B84E8E" w:rsidP="00B84E8E">
      <w:pPr>
        <w:jc w:val="both"/>
      </w:pPr>
      <w:r>
        <w:t>Fue Subsecretario General de Gobierno de los Presidentes Aylwin y Frei Ruiz-Tagle (1990-1997) y Diputado de la República por dos periodos (1998-2006), tiempo durante el cual fue Presidente de la Comisión de Relaciones Exteriores de la Cámara de Diputados (1998-1999 y 2003-20</w:t>
      </w:r>
      <w:bookmarkStart w:id="0" w:name="_GoBack"/>
      <w:bookmarkEnd w:id="0"/>
      <w:r>
        <w:t>04).</w:t>
      </w:r>
    </w:p>
    <w:p w:rsidR="00B84E8E" w:rsidRDefault="00B84E8E" w:rsidP="00B84E8E">
      <w:pPr>
        <w:jc w:val="both"/>
      </w:pPr>
      <w:r>
        <w:t>Integró la delegación chilena ante la Asamblea General de la Organización de Naciones Unidas (1998 y 2003). Posteriormente fue  Subsecretario General de la Presidencia durante el gobierno de la Presidenta Bachelet (2006-2010).</w:t>
      </w:r>
    </w:p>
    <w:p w:rsidR="00B84E8E" w:rsidRDefault="00B84E8E" w:rsidP="00B84E8E">
      <w:pPr>
        <w:jc w:val="both"/>
      </w:pPr>
      <w:r>
        <w:t>Ha sido profesor de Derecho Constitucional en las Universidades Autónoma y Central y de Derecho Internacional Público en las Universidades de Chile, Central, Andrés Bello y Las Américas. También se ha desempeñado como profesor de la Academia Diplomática de Chile.</w:t>
      </w:r>
    </w:p>
    <w:p w:rsidR="00B84E8E" w:rsidRPr="00E57C01" w:rsidRDefault="00B84E8E" w:rsidP="00B84E8E">
      <w:pPr>
        <w:jc w:val="both"/>
      </w:pPr>
      <w:r>
        <w:t xml:space="preserve">El Subsecretario Riveros fue miembro del Comité Asesor para el Límite Marítimo, en el asunto entre Perú y Chile, ante la Corte Internacional de Justicia, y consultor de la Organización Internacional del Trabajo, OIT.  </w:t>
      </w:r>
      <w:r w:rsidRPr="00E57C01">
        <w:t xml:space="preserve">Asimismo, formó parte de la Comisión Asesora Presidencial para la calificación de Detenidos Desaparecidos, Ejecutados Políticos y Víctimas de Prisión Política y Tortura, desde marzo de 2010 hasta la evacuación de su informe en agosto de 2011. </w:t>
      </w:r>
    </w:p>
    <w:p w:rsidR="00B84E8E" w:rsidRDefault="00B84E8E" w:rsidP="00B84E8E">
      <w:pPr>
        <w:jc w:val="both"/>
      </w:pPr>
      <w:r>
        <w:t xml:space="preserve">También fue director de la Escuela de Ciencia Política de la Universidad Miguel de Cervantes (2011-2014) y Presidente del Centro Democracia y Comunidad desde 2010 hasta el 10 de marzo de 2014. Es miembro de Número del Instituto Hispano-Luso-Americano de Derecho Internacional, de la International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y de la Sociedad Chilena de Derecho Internacional.</w:t>
      </w:r>
    </w:p>
    <w:p w:rsidR="005A55A9" w:rsidRDefault="00B84E8E" w:rsidP="00B84E8E">
      <w:pPr>
        <w:jc w:val="both"/>
      </w:pPr>
      <w:r>
        <w:t>Riveros es autor de diversas publicaciones especializadas en relaciones internacionales y derecho internacional.</w:t>
      </w:r>
    </w:p>
    <w:sectPr w:rsidR="005A55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8E"/>
    <w:rsid w:val="001C6720"/>
    <w:rsid w:val="00322A4F"/>
    <w:rsid w:val="005A55A9"/>
    <w:rsid w:val="006E3EE0"/>
    <w:rsid w:val="00B44242"/>
    <w:rsid w:val="00B84E8E"/>
    <w:rsid w:val="00E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Godoy C.</dc:creator>
  <cp:lastModifiedBy>Ivette Rapaport Vargas</cp:lastModifiedBy>
  <cp:revision>2</cp:revision>
  <cp:lastPrinted>2014-07-09T15:12:00Z</cp:lastPrinted>
  <dcterms:created xsi:type="dcterms:W3CDTF">2014-07-09T15:55:00Z</dcterms:created>
  <dcterms:modified xsi:type="dcterms:W3CDTF">2014-07-09T15:55:00Z</dcterms:modified>
</cp:coreProperties>
</file>